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1E38" w14:textId="55C95B8D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（様式第１８号）</w:t>
      </w:r>
    </w:p>
    <w:p w14:paraId="1AC749C7" w14:textId="77777777" w:rsidR="00A57710" w:rsidRPr="003F5A8A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  <w:u w:val="single"/>
        </w:rPr>
        <w:t>交付決定承認番号：</w:t>
      </w:r>
      <w:bookmarkStart w:id="0" w:name="_GoBack"/>
      <w:bookmarkEnd w:id="0"/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　　　―　</w:t>
      </w:r>
    </w:p>
    <w:p w14:paraId="6A662777" w14:textId="77777777" w:rsidR="00A57710" w:rsidRPr="003F5A8A" w:rsidRDefault="00A57710" w:rsidP="00445458">
      <w:pPr>
        <w:ind w:firstLineChars="2244" w:firstLine="5386"/>
        <w:rPr>
          <w:rFonts w:ascii="ＭＳ ゴシック" w:eastAsia="ＭＳ ゴシック" w:hAnsi="ＭＳ ゴシック"/>
          <w:sz w:val="24"/>
          <w:u w:val="single"/>
        </w:rPr>
      </w:pPr>
      <w:r w:rsidRPr="003F5A8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</w:p>
    <w:p w14:paraId="1EC696B7" w14:textId="4F3E8BC1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4390AD2B" w14:textId="77777777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</w:p>
    <w:p w14:paraId="0F7102A8" w14:textId="77777777" w:rsidR="00900BB8" w:rsidRPr="003F5A8A" w:rsidRDefault="00900BB8" w:rsidP="00900BB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3B9F6B0B" w14:textId="346E5E1C" w:rsidR="00AE6C01" w:rsidRPr="003F5A8A" w:rsidRDefault="00AE6C01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  <w:szCs w:val="28"/>
        </w:rPr>
        <w:t>取得財産等管理明細書（</w:t>
      </w:r>
      <w:r w:rsidR="00623CC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5258F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3F5A8A">
        <w:rPr>
          <w:rFonts w:ascii="ＭＳ ゴシック" w:eastAsia="ＭＳ ゴシック" w:hAnsi="ＭＳ ゴシック" w:hint="eastAsia"/>
          <w:sz w:val="28"/>
          <w:szCs w:val="28"/>
        </w:rPr>
        <w:t>年度）</w:t>
      </w:r>
    </w:p>
    <w:p w14:paraId="26E928EF" w14:textId="77777777" w:rsidR="00EC0555" w:rsidRPr="003F5A8A" w:rsidRDefault="00EC0555" w:rsidP="004454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E6C01" w:rsidRPr="003F5A8A" w14:paraId="4879E74D" w14:textId="77777777" w:rsidTr="00EC0555">
        <w:trPr>
          <w:trHeight w:val="254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DDA528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9D9E9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区</w:t>
            </w:r>
          </w:p>
          <w:p w14:paraId="18DB2AF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0CA458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09908C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FB16C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7A510C1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8094C0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</w:p>
          <w:p w14:paraId="49D7856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C24CF5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産</w:t>
            </w:r>
          </w:p>
          <w:p w14:paraId="5B3385D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344E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8298A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規</w:t>
            </w:r>
          </w:p>
          <w:p w14:paraId="647E6D1F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12D1DD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ADFC52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59B84D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格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4523B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  <w:p w14:paraId="19783957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C7CD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F8F4EA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7CA309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7FB3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単</w:t>
            </w:r>
          </w:p>
          <w:p w14:paraId="172D09F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5E4A10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F03326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8B1B2F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CEB9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  <w:p w14:paraId="69495CC1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E78583E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9DE0D3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AE479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CECF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取</w:t>
            </w:r>
          </w:p>
          <w:p w14:paraId="501C287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得</w:t>
            </w:r>
          </w:p>
          <w:p w14:paraId="6348F116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  <w:p w14:paraId="0055B801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  <w:p w14:paraId="7380BE20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C192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E95F85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519EAEED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3B0FA828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0364CD8A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75C06677" w14:textId="77777777" w:rsidR="005A09F6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58D3CEE6" w14:textId="77777777" w:rsidR="006C0A18" w:rsidRDefault="005A09F6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1FFB80A3" w14:textId="5948AA9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2B693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7A2D236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4C672CEB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2D332244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DB65DF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3F058C" w14:textId="26AFFE49" w:rsidR="0094506B" w:rsidRPr="003F5A8A" w:rsidRDefault="0094506B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C4B6A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</w:p>
          <w:p w14:paraId="299F388C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C492893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助</w:t>
            </w:r>
          </w:p>
          <w:p w14:paraId="7DA687CF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8B50C6D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率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AB818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</w:p>
          <w:p w14:paraId="34654C5B" w14:textId="77777777" w:rsidR="00AE6C01" w:rsidRPr="003F5A8A" w:rsidRDefault="00AE6C01" w:rsidP="00EC055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2F1E85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B29788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56BED42" w14:textId="77777777" w:rsidR="00AE6C01" w:rsidRPr="003F5A8A" w:rsidRDefault="00AE6C01" w:rsidP="00EC05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AE6C01" w:rsidRPr="003F5A8A" w14:paraId="61A1D652" w14:textId="77777777" w:rsidTr="00EC0555">
        <w:trPr>
          <w:cantSplit/>
          <w:trHeight w:val="33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AB453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08B63C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800C2F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1602BB5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179A747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313378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346A6CA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795E64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326CEFD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2DF7D46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D5DD92" w14:textId="77777777" w:rsidR="00AE6C01" w:rsidRPr="003F5A8A" w:rsidRDefault="00AE6C01" w:rsidP="00EC0555">
            <w:pPr>
              <w:ind w:left="113" w:right="113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8A4F03" w14:textId="000F0174" w:rsidR="00AE6C01" w:rsidRPr="003F5A8A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（注）１．対象となる取得財産等は、取得価格又は、効用の増加価格が単価５０万円（</w:t>
      </w:r>
      <w:r w:rsidRPr="003F5A8A">
        <w:rPr>
          <w:rFonts w:ascii="ＭＳ ゴシック" w:eastAsia="ＭＳ ゴシック" w:hAnsi="ＭＳ ゴシック" w:hint="eastAsia"/>
          <w:kern w:val="0"/>
          <w:sz w:val="24"/>
        </w:rPr>
        <w:t>消費税及び地方消費税抜き</w:t>
      </w:r>
      <w:r w:rsidRPr="003F5A8A">
        <w:rPr>
          <w:rFonts w:ascii="ＭＳ ゴシック" w:eastAsia="ＭＳ ゴシック" w:hAnsi="ＭＳ ゴシック" w:hint="eastAsia"/>
          <w:sz w:val="24"/>
        </w:rPr>
        <w:t>）以上のものとすること。</w:t>
      </w:r>
    </w:p>
    <w:p w14:paraId="3E061403" w14:textId="77777777" w:rsidR="00AE6C01" w:rsidRPr="003F5A8A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 xml:space="preserve">　　　２</w:t>
      </w:r>
      <w:r w:rsidRPr="003F5A8A">
        <w:rPr>
          <w:rFonts w:ascii="ＭＳ ゴシック" w:eastAsia="ＭＳ ゴシック" w:hAnsi="ＭＳ ゴシック" w:hint="eastAsia"/>
          <w:kern w:val="0"/>
          <w:sz w:val="24"/>
        </w:rPr>
        <w:t>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A3A7C8D" w14:textId="77777777" w:rsidR="00AE6C01" w:rsidRPr="003F5A8A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３. 数量は、同一価格であれば一括して記載して差し支えない。</w:t>
      </w:r>
    </w:p>
    <w:p w14:paraId="00C8EF50" w14:textId="77777777" w:rsidR="00AE6C01" w:rsidRPr="003F5A8A" w:rsidRDefault="00AE6C01" w:rsidP="00445458">
      <w:pPr>
        <w:ind w:left="955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37918B7B" w14:textId="03AB26B0" w:rsidR="00AE6C01" w:rsidRDefault="00AE6C01" w:rsidP="00445458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４．取得年月日は、検収年月日を記載すること。</w:t>
      </w:r>
    </w:p>
    <w:p w14:paraId="1F69C999" w14:textId="05D77B3D" w:rsidR="00E86E15" w:rsidRPr="003F5A8A" w:rsidRDefault="005A09F6" w:rsidP="00650E26">
      <w:pPr>
        <w:ind w:firstLineChars="299" w:firstLine="718"/>
        <w:rPr>
          <w:rFonts w:ascii="ＭＳ ゴシック" w:eastAsia="ＭＳ ゴシック" w:hAnsi="ＭＳ ゴシック"/>
          <w:sz w:val="24"/>
        </w:rPr>
      </w:pPr>
      <w:r w:rsidRPr="005A09F6">
        <w:rPr>
          <w:rFonts w:ascii="ＭＳ ゴシック" w:eastAsia="ＭＳ ゴシック" w:hAnsi="ＭＳ ゴシック" w:hint="eastAsia"/>
          <w:sz w:val="24"/>
        </w:rPr>
        <w:t>５．処分制限期間は、本業務方法書第１９条第２項に定める期間を記載すること。</w:t>
      </w:r>
    </w:p>
    <w:sectPr w:rsidR="00E86E15" w:rsidRPr="003F5A8A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E733F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258F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23CC9"/>
    <w:rsid w:val="0063125F"/>
    <w:rsid w:val="00636078"/>
    <w:rsid w:val="006464C3"/>
    <w:rsid w:val="00650E26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7F7E53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31C9-6144-4709-AE84-048CAECC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349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51</cp:revision>
  <cp:lastPrinted>2019-06-07T02:55:00Z</cp:lastPrinted>
  <dcterms:created xsi:type="dcterms:W3CDTF">2018-05-07T02:42:00Z</dcterms:created>
  <dcterms:modified xsi:type="dcterms:W3CDTF">2021-05-12T07:18:00Z</dcterms:modified>
</cp:coreProperties>
</file>